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Aptos" w:hAnsi="Aptos" w:cs="Aptos" w:eastAsia="Aptos"/>
          <w:color w:val="auto"/>
          <w:spacing w:val="0"/>
          <w:position w:val="0"/>
          <w:sz w:val="40"/>
          <w:shd w:fill="auto" w:val="clear"/>
        </w:rPr>
      </w:pPr>
      <w:r>
        <w:rPr>
          <w:rFonts w:ascii="Aptos" w:hAnsi="Aptos" w:cs="Aptos" w:eastAsia="Aptos"/>
          <w:color w:val="auto"/>
          <w:spacing w:val="0"/>
          <w:position w:val="0"/>
          <w:sz w:val="40"/>
          <w:shd w:fill="auto" w:val="clear"/>
        </w:rPr>
        <w:t xml:space="preserve">WBG Schedule of Sanctioning and Other Fees Associated with Title Fights</w:t>
      </w:r>
    </w:p>
    <w:p>
      <w:pPr>
        <w:spacing w:before="0" w:after="160" w:line="259"/>
        <w:ind w:right="0" w:left="0" w:firstLine="0"/>
        <w:jc w:val="left"/>
        <w:rPr>
          <w:rFonts w:ascii="Aptos" w:hAnsi="Aptos" w:cs="Aptos" w:eastAsia="Aptos"/>
          <w:color w:val="auto"/>
          <w:spacing w:val="0"/>
          <w:position w:val="0"/>
          <w:sz w:val="28"/>
          <w:shd w:fill="auto" w:val="clear"/>
        </w:rPr>
      </w:pPr>
      <w:r>
        <w:rPr>
          <w:rFonts w:ascii="Aptos" w:hAnsi="Aptos" w:cs="Aptos" w:eastAsia="Aptos"/>
          <w:color w:val="auto"/>
          <w:spacing w:val="0"/>
          <w:position w:val="0"/>
          <w:sz w:val="28"/>
          <w:shd w:fill="auto" w:val="clear"/>
        </w:rPr>
        <w:t xml:space="preserve">Enacted June 15, 2024, and pursuant to compliance associated with the Muhammad Ali Act and in compliance of the Association of Boxing Commissions (ABC) and the United States Federal Trade Commission, the following is the schedule of fees for WBG Title Fights:   </w:t>
      </w:r>
    </w:p>
    <w:p>
      <w:pPr>
        <w:spacing w:before="0" w:after="160" w:line="259"/>
        <w:ind w:right="0" w:left="0" w:firstLine="0"/>
        <w:jc w:val="left"/>
        <w:rPr>
          <w:rFonts w:ascii="Aptos" w:hAnsi="Aptos" w:cs="Aptos" w:eastAsia="Aptos"/>
          <w:color w:val="auto"/>
          <w:spacing w:val="0"/>
          <w:position w:val="0"/>
          <w:sz w:val="28"/>
          <w:shd w:fill="auto" w:val="clear"/>
        </w:rPr>
      </w:pPr>
      <w:r>
        <w:rPr>
          <w:rFonts w:ascii="Aptos" w:hAnsi="Aptos" w:cs="Aptos" w:eastAsia="Aptos"/>
          <w:color w:val="auto"/>
          <w:spacing w:val="0"/>
          <w:position w:val="0"/>
          <w:sz w:val="28"/>
          <w:shd w:fill="auto" w:val="clear"/>
        </w:rPr>
        <w:t xml:space="preserve">WBG World Title Sanctioning Fee --- $3,000. </w:t>
      </w:r>
    </w:p>
    <w:p>
      <w:pPr>
        <w:spacing w:before="0" w:after="160" w:line="259"/>
        <w:ind w:right="0" w:left="0" w:firstLine="0"/>
        <w:jc w:val="left"/>
        <w:rPr>
          <w:rFonts w:ascii="Aptos" w:hAnsi="Aptos" w:cs="Aptos" w:eastAsia="Aptos"/>
          <w:color w:val="auto"/>
          <w:spacing w:val="0"/>
          <w:position w:val="0"/>
          <w:sz w:val="28"/>
          <w:shd w:fill="auto" w:val="clear"/>
        </w:rPr>
      </w:pPr>
      <w:r>
        <w:rPr>
          <w:rFonts w:ascii="Aptos" w:hAnsi="Aptos" w:cs="Aptos" w:eastAsia="Aptos"/>
          <w:color w:val="auto"/>
          <w:spacing w:val="0"/>
          <w:position w:val="0"/>
          <w:sz w:val="28"/>
          <w:shd w:fill="auto" w:val="clear"/>
        </w:rPr>
        <w:t xml:space="preserve">WBG World Championship Belt Fee --- $600.</w:t>
      </w:r>
    </w:p>
    <w:p>
      <w:pPr>
        <w:spacing w:before="0" w:after="160" w:line="259"/>
        <w:ind w:right="0" w:left="0" w:firstLine="0"/>
        <w:jc w:val="left"/>
        <w:rPr>
          <w:rFonts w:ascii="Aptos" w:hAnsi="Aptos" w:cs="Aptos" w:eastAsia="Aptos"/>
          <w:color w:val="auto"/>
          <w:spacing w:val="0"/>
          <w:position w:val="0"/>
          <w:sz w:val="28"/>
          <w:shd w:fill="auto" w:val="clear"/>
        </w:rPr>
      </w:pPr>
      <w:r>
        <w:rPr>
          <w:rFonts w:ascii="Aptos" w:hAnsi="Aptos" w:cs="Aptos" w:eastAsia="Aptos"/>
          <w:color w:val="auto"/>
          <w:spacing w:val="0"/>
          <w:position w:val="0"/>
          <w:sz w:val="28"/>
          <w:shd w:fill="auto" w:val="clear"/>
        </w:rPr>
        <w:t xml:space="preserve">WBG Inter-Continental Title Sanctioning Fee --- $2,500.</w:t>
      </w:r>
    </w:p>
    <w:p>
      <w:pPr>
        <w:spacing w:before="0" w:after="160" w:line="259"/>
        <w:ind w:right="0" w:left="0" w:firstLine="0"/>
        <w:jc w:val="left"/>
        <w:rPr>
          <w:rFonts w:ascii="Aptos" w:hAnsi="Aptos" w:cs="Aptos" w:eastAsia="Aptos"/>
          <w:color w:val="auto"/>
          <w:spacing w:val="0"/>
          <w:position w:val="0"/>
          <w:sz w:val="28"/>
          <w:shd w:fill="auto" w:val="clear"/>
        </w:rPr>
      </w:pPr>
      <w:r>
        <w:rPr>
          <w:rFonts w:ascii="Aptos" w:hAnsi="Aptos" w:cs="Aptos" w:eastAsia="Aptos"/>
          <w:color w:val="auto"/>
          <w:spacing w:val="0"/>
          <w:position w:val="0"/>
          <w:sz w:val="28"/>
          <w:shd w:fill="auto" w:val="clear"/>
        </w:rPr>
        <w:t xml:space="preserve">WBG Inter-Continental Championship Belt Fee --- $600.</w:t>
      </w:r>
    </w:p>
    <w:p>
      <w:pPr>
        <w:spacing w:before="0" w:after="160" w:line="259"/>
        <w:ind w:right="0" w:left="0" w:firstLine="0"/>
        <w:jc w:val="left"/>
        <w:rPr>
          <w:rFonts w:ascii="Aptos" w:hAnsi="Aptos" w:cs="Aptos" w:eastAsia="Aptos"/>
          <w:color w:val="auto"/>
          <w:spacing w:val="0"/>
          <w:position w:val="0"/>
          <w:sz w:val="28"/>
          <w:shd w:fill="auto" w:val="clear"/>
        </w:rPr>
      </w:pPr>
      <w:r>
        <w:rPr>
          <w:rFonts w:ascii="Aptos" w:hAnsi="Aptos" w:cs="Aptos" w:eastAsia="Aptos"/>
          <w:color w:val="auto"/>
          <w:spacing w:val="0"/>
          <w:position w:val="0"/>
          <w:sz w:val="28"/>
          <w:shd w:fill="auto" w:val="clear"/>
        </w:rPr>
        <w:t xml:space="preserve">WBG International Title Sanctioning Fee --- $1,500.</w:t>
      </w:r>
    </w:p>
    <w:p>
      <w:pPr>
        <w:spacing w:before="0" w:after="160" w:line="259"/>
        <w:ind w:right="0" w:left="0" w:firstLine="0"/>
        <w:jc w:val="left"/>
        <w:rPr>
          <w:rFonts w:ascii="Aptos" w:hAnsi="Aptos" w:cs="Aptos" w:eastAsia="Aptos"/>
          <w:color w:val="auto"/>
          <w:spacing w:val="0"/>
          <w:position w:val="0"/>
          <w:sz w:val="28"/>
          <w:shd w:fill="auto" w:val="clear"/>
        </w:rPr>
      </w:pPr>
      <w:r>
        <w:rPr>
          <w:rFonts w:ascii="Aptos" w:hAnsi="Aptos" w:cs="Aptos" w:eastAsia="Aptos"/>
          <w:color w:val="auto"/>
          <w:spacing w:val="0"/>
          <w:position w:val="0"/>
          <w:sz w:val="28"/>
          <w:shd w:fill="auto" w:val="clear"/>
        </w:rPr>
        <w:t xml:space="preserve">WBG Regional Title Sanctioning Fee --- $1,200.</w:t>
      </w:r>
    </w:p>
    <w:p>
      <w:pPr>
        <w:spacing w:before="0" w:after="160" w:line="259"/>
        <w:ind w:right="0" w:left="0" w:firstLine="0"/>
        <w:jc w:val="left"/>
        <w:rPr>
          <w:rFonts w:ascii="Aptos" w:hAnsi="Aptos" w:cs="Aptos" w:eastAsia="Aptos"/>
          <w:color w:val="auto"/>
          <w:spacing w:val="0"/>
          <w:position w:val="0"/>
          <w:sz w:val="28"/>
          <w:shd w:fill="auto" w:val="clear"/>
        </w:rPr>
      </w:pPr>
      <w:r>
        <w:rPr>
          <w:rFonts w:ascii="Aptos" w:hAnsi="Aptos" w:cs="Aptos" w:eastAsia="Aptos"/>
          <w:color w:val="auto"/>
          <w:spacing w:val="0"/>
          <w:position w:val="0"/>
          <w:sz w:val="28"/>
          <w:shd w:fill="auto" w:val="clear"/>
        </w:rPr>
        <w:t xml:space="preserve">WBG International Title Belt Fee --- $450.</w:t>
      </w:r>
    </w:p>
    <w:p>
      <w:pPr>
        <w:spacing w:before="0" w:after="160" w:line="259"/>
        <w:ind w:right="0" w:left="0" w:firstLine="0"/>
        <w:jc w:val="left"/>
        <w:rPr>
          <w:rFonts w:ascii="Aptos" w:hAnsi="Aptos" w:cs="Aptos" w:eastAsia="Aptos"/>
          <w:color w:val="auto"/>
          <w:spacing w:val="0"/>
          <w:position w:val="0"/>
          <w:sz w:val="28"/>
          <w:shd w:fill="auto" w:val="clear"/>
        </w:rPr>
      </w:pPr>
      <w:r>
        <w:rPr>
          <w:rFonts w:ascii="Aptos" w:hAnsi="Aptos" w:cs="Aptos" w:eastAsia="Aptos"/>
          <w:color w:val="auto"/>
          <w:spacing w:val="0"/>
          <w:position w:val="0"/>
          <w:sz w:val="28"/>
          <w:shd w:fill="auto" w:val="clear"/>
        </w:rPr>
        <w:t xml:space="preserve">WBG Americas Title Sanctioning Fee --- $1,000.</w:t>
      </w:r>
    </w:p>
    <w:p>
      <w:pPr>
        <w:spacing w:before="0" w:after="160" w:line="259"/>
        <w:ind w:right="0" w:left="0" w:firstLine="0"/>
        <w:jc w:val="left"/>
        <w:rPr>
          <w:rFonts w:ascii="Aptos" w:hAnsi="Aptos" w:cs="Aptos" w:eastAsia="Aptos"/>
          <w:color w:val="auto"/>
          <w:spacing w:val="0"/>
          <w:position w:val="0"/>
          <w:sz w:val="28"/>
          <w:shd w:fill="auto" w:val="clear"/>
        </w:rPr>
      </w:pPr>
      <w:r>
        <w:rPr>
          <w:rFonts w:ascii="Aptos" w:hAnsi="Aptos" w:cs="Aptos" w:eastAsia="Aptos"/>
          <w:color w:val="auto"/>
          <w:spacing w:val="0"/>
          <w:position w:val="0"/>
          <w:sz w:val="28"/>
          <w:shd w:fill="auto" w:val="clear"/>
        </w:rPr>
        <w:t xml:space="preserve">WBG Americas Title Belt Fee --- $450.</w:t>
      </w:r>
    </w:p>
    <w:p>
      <w:pPr>
        <w:spacing w:before="0" w:after="160" w:line="259"/>
        <w:ind w:right="0" w:left="0" w:firstLine="0"/>
        <w:jc w:val="left"/>
        <w:rPr>
          <w:rFonts w:ascii="Aptos" w:hAnsi="Aptos" w:cs="Aptos" w:eastAsia="Aptos"/>
          <w:color w:val="auto"/>
          <w:spacing w:val="0"/>
          <w:position w:val="0"/>
          <w:sz w:val="28"/>
          <w:shd w:fill="auto" w:val="clear"/>
        </w:rPr>
      </w:pPr>
      <w:r>
        <w:rPr>
          <w:rFonts w:ascii="Aptos" w:hAnsi="Aptos" w:cs="Aptos" w:eastAsia="Aptos"/>
          <w:color w:val="auto"/>
          <w:spacing w:val="0"/>
          <w:position w:val="0"/>
          <w:sz w:val="28"/>
          <w:shd w:fill="auto" w:val="clear"/>
        </w:rPr>
        <w:t xml:space="preserve">WBG Supervisor Fee --- $500+ Accommodations.</w:t>
      </w:r>
    </w:p>
    <w:p>
      <w:pPr>
        <w:spacing w:before="0" w:after="160" w:line="259"/>
        <w:ind w:right="0" w:left="0" w:firstLine="0"/>
        <w:jc w:val="left"/>
        <w:rPr>
          <w:rFonts w:ascii="Aptos" w:hAnsi="Aptos" w:cs="Aptos" w:eastAsia="Aptos"/>
          <w:color w:val="auto"/>
          <w:spacing w:val="0"/>
          <w:position w:val="0"/>
          <w:sz w:val="28"/>
          <w:shd w:fill="auto" w:val="clear"/>
        </w:rPr>
      </w:pPr>
      <w:r>
        <w:rPr>
          <w:rFonts w:ascii="Aptos" w:hAnsi="Aptos" w:cs="Aptos" w:eastAsia="Aptos"/>
          <w:color w:val="auto"/>
          <w:spacing w:val="0"/>
          <w:position w:val="0"/>
          <w:sz w:val="28"/>
          <w:shd w:fill="auto" w:val="clear"/>
        </w:rPr>
        <w:t xml:space="preserve">Referee and 3 Judges to be determined in each specific location.</w:t>
      </w:r>
    </w:p>
    <w:p>
      <w:pPr>
        <w:spacing w:before="0" w:after="160" w:line="259"/>
        <w:ind w:right="0" w:left="0" w:firstLine="0"/>
        <w:jc w:val="left"/>
        <w:rPr>
          <w:rFonts w:ascii="Aptos" w:hAnsi="Aptos" w:cs="Aptos" w:eastAsia="Aptos"/>
          <w:color w:val="auto"/>
          <w:spacing w:val="0"/>
          <w:position w:val="0"/>
          <w:sz w:val="28"/>
          <w:shd w:fill="auto" w:val="clear"/>
        </w:rPr>
      </w:pPr>
      <w:r>
        <w:rPr>
          <w:rFonts w:ascii="Aptos" w:hAnsi="Aptos" w:cs="Aptos" w:eastAsia="Aptos"/>
          <w:color w:val="auto"/>
          <w:spacing w:val="0"/>
          <w:position w:val="0"/>
          <w:sz w:val="28"/>
          <w:shd w:fill="auto" w:val="clear"/>
        </w:rPr>
        <w:t xml:space="preserve">Fees must be paid in full 10 days before the contract for which the particular contest is scheduled. All fees are to be paid in US Dollars.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